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BB67E7">
        <w:rPr>
          <w:rFonts w:ascii="Arial" w:eastAsia="Arial Unicode MS" w:hAnsi="Arial" w:cs="Arial"/>
          <w:b/>
          <w:sz w:val="24"/>
          <w:szCs w:val="24"/>
        </w:rPr>
        <w:t xml:space="preserve"> 86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7B72E3">
        <w:rPr>
          <w:rFonts w:eastAsia="Arial Unicode MS"/>
        </w:rPr>
        <w:t>Doutor Ferreira Junior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7B72E3">
        <w:rPr>
          <w:rFonts w:eastAsia="Arial Unicode MS"/>
        </w:rPr>
        <w:t>Sol Nascente.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BB67E7">
        <w:rPr>
          <w:rFonts w:ascii="Arial" w:eastAsia="Arial Unicode MS" w:hAnsi="Arial" w:cs="Arial"/>
          <w:b/>
          <w:sz w:val="24"/>
          <w:szCs w:val="24"/>
        </w:rPr>
        <w:t>07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BB67E7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72E3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67E7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2023-08-07T17:12:00Z</dcterms:created>
  <dcterms:modified xsi:type="dcterms:W3CDTF">2023-08-07T17:12:00Z</dcterms:modified>
</cp:coreProperties>
</file>