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73522B">
        <w:rPr>
          <w:rFonts w:ascii="Arial" w:eastAsia="Arial Unicode MS" w:hAnsi="Arial" w:cs="Arial"/>
          <w:b/>
          <w:sz w:val="24"/>
          <w:szCs w:val="24"/>
        </w:rPr>
        <w:t xml:space="preserve"> 38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 xml:space="preserve">ecretário de </w:t>
      </w:r>
      <w:r w:rsidR="0073522B">
        <w:rPr>
          <w:rFonts w:eastAsia="Arial Unicode MS"/>
        </w:rPr>
        <w:t xml:space="preserve">Infra </w:t>
      </w:r>
      <w:bookmarkStart w:id="0" w:name="_GoBack"/>
      <w:bookmarkEnd w:id="0"/>
      <w:r w:rsidR="0073522B">
        <w:rPr>
          <w:rFonts w:eastAsia="Arial Unicode MS"/>
        </w:rPr>
        <w:t>Estrutura</w:t>
      </w:r>
      <w:r>
        <w:rPr>
          <w:rFonts w:eastAsia="Arial Unicode MS"/>
        </w:rPr>
        <w:t xml:space="preserve">, o </w:t>
      </w:r>
      <w:proofErr w:type="spellStart"/>
      <w:r>
        <w:rPr>
          <w:rFonts w:eastAsia="Arial Unicode MS"/>
        </w:rPr>
        <w:t>Sr°</w:t>
      </w:r>
      <w:proofErr w:type="spellEnd"/>
      <w:r>
        <w:rPr>
          <w:rFonts w:eastAsia="Arial Unicode MS"/>
        </w:rPr>
        <w:t xml:space="preserve"> </w:t>
      </w:r>
      <w:r w:rsidR="0073522B">
        <w:rPr>
          <w:rFonts w:eastAsia="Arial Unicode MS"/>
        </w:rPr>
        <w:t>Alisson Lira</w:t>
      </w:r>
      <w:r w:rsidR="004A3AAE">
        <w:rPr>
          <w:rFonts w:eastAsia="Arial Unicode MS"/>
        </w:rPr>
        <w:t>, solicitando um</w:t>
      </w:r>
      <w:r w:rsidR="0073522B">
        <w:rPr>
          <w:rFonts w:eastAsia="Arial Unicode MS"/>
        </w:rPr>
        <w:t xml:space="preserve"> melhoramento da</w:t>
      </w:r>
      <w:r w:rsidR="002B00F9">
        <w:rPr>
          <w:rFonts w:eastAsia="Arial Unicode MS"/>
        </w:rPr>
        <w:t xml:space="preserve"> </w:t>
      </w:r>
      <w:r w:rsidR="00353D98">
        <w:rPr>
          <w:rFonts w:eastAsia="Arial Unicode MS"/>
        </w:rPr>
        <w:t>pavimentação na</w:t>
      </w:r>
      <w:r w:rsidR="004A3AAE">
        <w:rPr>
          <w:rFonts w:eastAsia="Arial Unicode MS"/>
        </w:rPr>
        <w:t xml:space="preserve"> Rua </w:t>
      </w:r>
      <w:r w:rsidR="0073522B">
        <w:rPr>
          <w:rFonts w:eastAsia="Arial Unicode MS"/>
        </w:rPr>
        <w:t>Maria Rocha Sarmento (Uma das vias que dá acesso ao Hospital Regional de Cajazeiras)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4A3AAE">
        <w:rPr>
          <w:rFonts w:eastAsia="Arial Unicode MS"/>
        </w:rPr>
        <w:t xml:space="preserve"> </w:t>
      </w:r>
      <w:r w:rsidR="0073522B">
        <w:rPr>
          <w:rFonts w:eastAsia="Arial Unicode MS"/>
        </w:rPr>
        <w:t>Centro</w:t>
      </w:r>
      <w:r w:rsidR="002B00F9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B00F9">
        <w:rPr>
          <w:rFonts w:ascii="Arial" w:eastAsia="Arial Unicode MS" w:hAnsi="Arial" w:cs="Arial"/>
          <w:b/>
          <w:sz w:val="24"/>
          <w:szCs w:val="24"/>
        </w:rPr>
        <w:t>37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413D17"/>
    <w:rsid w:val="004440C0"/>
    <w:rsid w:val="0046546C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87F95D"/>
  <w15:docId w15:val="{795C0737-1E04-41AE-A865-2FD5581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2023-03-31T14:28:00Z</dcterms:created>
  <dcterms:modified xsi:type="dcterms:W3CDTF">2023-03-31T14:28:00Z</dcterms:modified>
</cp:coreProperties>
</file>