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661F3">
        <w:rPr>
          <w:rFonts w:ascii="Arial" w:eastAsia="Arial Unicode MS" w:hAnsi="Arial" w:cs="Arial"/>
          <w:b/>
          <w:sz w:val="24"/>
          <w:szCs w:val="24"/>
        </w:rPr>
        <w:t xml:space="preserve"> 12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7F1BC9">
        <w:rPr>
          <w:rFonts w:eastAsia="Arial Unicode MS"/>
        </w:rPr>
        <w:t xml:space="preserve"> pavimentação na Rua </w:t>
      </w:r>
      <w:r w:rsidR="005661F3">
        <w:rPr>
          <w:rFonts w:eastAsia="Arial Unicode MS"/>
        </w:rPr>
        <w:t>Claudio José Pires de Assis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5661F3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  <w:bookmarkStart w:id="0" w:name="_GoBack"/>
      <w:bookmarkEnd w:id="0"/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6FB1">
        <w:rPr>
          <w:rFonts w:ascii="Arial" w:eastAsia="Arial Unicode MS" w:hAnsi="Arial" w:cs="Arial"/>
          <w:b/>
          <w:sz w:val="24"/>
          <w:szCs w:val="24"/>
        </w:rPr>
        <w:t>06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594B7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2023-03-06T12:15:00Z</dcterms:created>
  <dcterms:modified xsi:type="dcterms:W3CDTF">2023-03-06T12:15:00Z</dcterms:modified>
</cp:coreProperties>
</file>