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7474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6FF92E60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45750778" w14:textId="77777777" w:rsidR="005B46EA" w:rsidRPr="005B46EA" w:rsidRDefault="005B46EA" w:rsidP="005B46EA">
      <w:pPr>
        <w:jc w:val="center"/>
        <w:rPr>
          <w:b/>
        </w:rPr>
      </w:pPr>
    </w:p>
    <w:p w14:paraId="35AC6454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3191CD46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417CB957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68DF204F" w14:textId="77777777" w:rsidR="005B46EA" w:rsidRPr="005B46EA" w:rsidRDefault="005B46EA" w:rsidP="005B46EA">
      <w:pPr>
        <w:jc w:val="center"/>
        <w:rPr>
          <w:b/>
        </w:rPr>
      </w:pPr>
    </w:p>
    <w:p w14:paraId="52E77181" w14:textId="61C91F05"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C67FBA">
        <w:rPr>
          <w:rFonts w:ascii="Arial" w:hAnsi="Arial" w:cs="Arial"/>
          <w:sz w:val="24"/>
          <w:szCs w:val="24"/>
        </w:rPr>
        <w:t>Josefa Léa da Silva</w:t>
      </w:r>
      <w:r w:rsidR="00C67FBA" w:rsidRPr="00C67FBA">
        <w:rPr>
          <w:rFonts w:ascii="Arial" w:hAnsi="Arial" w:cs="Arial"/>
          <w:sz w:val="24"/>
          <w:szCs w:val="24"/>
        </w:rPr>
        <w:t xml:space="preserve"> Santos</w:t>
      </w:r>
      <w:r w:rsidRPr="00C67FBA">
        <w:rPr>
          <w:rFonts w:ascii="Arial" w:hAnsi="Arial" w:cs="Arial"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>VOTO DE APLAUSO</w:t>
      </w:r>
      <w:r w:rsidRPr="005B46EA">
        <w:rPr>
          <w:rFonts w:ascii="Arial" w:hAnsi="Arial" w:cs="Arial"/>
          <w:sz w:val="24"/>
          <w:szCs w:val="24"/>
        </w:rPr>
        <w:t xml:space="preserve"> a</w:t>
      </w:r>
      <w:r w:rsidR="00061114">
        <w:rPr>
          <w:rFonts w:ascii="Arial" w:hAnsi="Arial" w:cs="Arial"/>
          <w:sz w:val="24"/>
          <w:szCs w:val="24"/>
        </w:rPr>
        <w:t xml:space="preserve"> CDL de cajazeira</w:t>
      </w:r>
      <w:r w:rsidR="00B617DF">
        <w:rPr>
          <w:rFonts w:ascii="Arial" w:hAnsi="Arial" w:cs="Arial"/>
          <w:sz w:val="24"/>
          <w:szCs w:val="24"/>
        </w:rPr>
        <w:t xml:space="preserve">s completa </w:t>
      </w:r>
      <w:r w:rsidR="008D4B34">
        <w:rPr>
          <w:rFonts w:ascii="Arial" w:hAnsi="Arial" w:cs="Arial"/>
          <w:sz w:val="24"/>
          <w:szCs w:val="24"/>
        </w:rPr>
        <w:t xml:space="preserve">50 anos e celebra com </w:t>
      </w:r>
      <w:r w:rsidR="0066149C">
        <w:rPr>
          <w:rFonts w:ascii="Arial" w:hAnsi="Arial" w:cs="Arial"/>
          <w:sz w:val="24"/>
          <w:szCs w:val="24"/>
        </w:rPr>
        <w:t>reinauguração</w:t>
      </w:r>
      <w:r w:rsidR="00796107">
        <w:rPr>
          <w:rFonts w:ascii="Arial" w:hAnsi="Arial" w:cs="Arial"/>
          <w:sz w:val="24"/>
          <w:szCs w:val="24"/>
        </w:rPr>
        <w:t xml:space="preserve"> da </w:t>
      </w:r>
      <w:r w:rsidR="008D4B34">
        <w:rPr>
          <w:rFonts w:ascii="Arial" w:hAnsi="Arial" w:cs="Arial"/>
          <w:sz w:val="24"/>
          <w:szCs w:val="24"/>
        </w:rPr>
        <w:t xml:space="preserve"> galeria dos presidentes</w:t>
      </w:r>
      <w:r w:rsidR="0066149C">
        <w:rPr>
          <w:rFonts w:ascii="Arial" w:hAnsi="Arial" w:cs="Arial"/>
          <w:sz w:val="24"/>
          <w:szCs w:val="24"/>
        </w:rPr>
        <w:t>.</w:t>
      </w:r>
      <w:r w:rsidR="008D4B34">
        <w:rPr>
          <w:rFonts w:ascii="Arial" w:hAnsi="Arial" w:cs="Arial"/>
          <w:sz w:val="24"/>
          <w:szCs w:val="24"/>
        </w:rPr>
        <w:t xml:space="preserve"> </w:t>
      </w:r>
      <w:r w:rsidR="00B546FE">
        <w:rPr>
          <w:rFonts w:ascii="Arial" w:hAnsi="Arial" w:cs="Arial"/>
          <w:sz w:val="24"/>
          <w:szCs w:val="24"/>
        </w:rPr>
        <w:t xml:space="preserve"> </w:t>
      </w:r>
    </w:p>
    <w:p w14:paraId="13FA56E7" w14:textId="77777777" w:rsidR="0006111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JUSTIFICATIVA</w:t>
      </w:r>
    </w:p>
    <w:p w14:paraId="05E4AB1F" w14:textId="77777777" w:rsidR="00061114" w:rsidRDefault="00061114" w:rsidP="0087188B">
      <w:pPr>
        <w:rPr>
          <w:rFonts w:ascii="Arial" w:hAnsi="Arial" w:cs="Arial"/>
          <w:sz w:val="24"/>
          <w:szCs w:val="24"/>
        </w:rPr>
      </w:pPr>
    </w:p>
    <w:p w14:paraId="30857784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clima de festa e reconhecimento, a Câmara de Dirigentes Lojistas (CDL) de Cajazeiras celebrou nesta sexta-feira (10) seus 50 anos de existência. A data marcante foi comemorada com um café da manhã especial para sócios, imprensa, autoridades e convidados, realizado na sede da entidade.</w:t>
      </w:r>
    </w:p>
    <w:p w14:paraId="0B46BFB9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3435DB99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evento contou com a presença do presidente da CDL Cajazeiras, Alexandre Costa, que apresentou a marca comemorativa dos 50 anos da entidade e reinaugurou a Galeria dos Presidentes Mozart de Souza Assis. A galeria, agora revitalizada, homenageia os líderes que dedicaram seus esforços ao longo das cinco décadas de história da CDL.</w:t>
      </w:r>
    </w:p>
    <w:p w14:paraId="113649B0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6AB594E4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de seus 50 anos, a CDL Cajazeiras se consolidou como uma entidade forte e presente no dia a dia da cidade, indo além de seu escopo de atuação como representante do comércio local. A entidade tem participado ativamente de diversas lutas do município, como a implantação do curso de Medicina, o pleno funcionamento do Aeroporto Regional e a construção do Instituto Médico Legal (IML), dentre outras.</w:t>
      </w:r>
    </w:p>
    <w:p w14:paraId="531DD242" w14:textId="77777777" w:rsidR="00A3554B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 destaques da atual gestão da CDL Cajazeiras é o projeto “Cajazeiras em Números”. A iniciativa reúne um compilado de dados relevantes sobre a economia do município, servindo como um importante instrumento para balizar novos investimentos na cidade e região</w:t>
      </w:r>
      <w:r w:rsidR="00A3554B">
        <w:rPr>
          <w:rFonts w:ascii="Arial" w:hAnsi="Arial" w:cs="Arial"/>
          <w:sz w:val="24"/>
          <w:szCs w:val="24"/>
        </w:rPr>
        <w:t>.</w:t>
      </w:r>
    </w:p>
    <w:p w14:paraId="3A18093D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aniversário de 50 anos da CDL Cajazeiras foi um momento de celebrar as conquistas do passado e olhar para o futuro com otimismo. A entidade reafirmou seu compromisso em continuar contribuindo para o desenvolvimento econômico e social da cidade, sempre buscando o bem-estar da comunidade cajazeirense.</w:t>
      </w:r>
    </w:p>
    <w:p w14:paraId="47274C24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Fundada em 1974, a CDL Cajazeiras é uma entidade sem fins lucrativos que representa os interesses do comércio local. A entidade oferece diversos serviços aos seus associados, como assessoria jurídica, contabilística e de marketing, além de cursos e treinamentos.</w:t>
      </w:r>
    </w:p>
    <w:p w14:paraId="49A0D8E5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3AAD9E89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entidade teve como sócios fundadores os comerciantes: Mozart de Souza Assis, José Cavalcanti da Silva, Geraldo Pinheiro Brandão, Aldo Matos de Sá, Gonçalo Pinheiro Torres, José </w:t>
      </w:r>
      <w:proofErr w:type="spellStart"/>
      <w:r>
        <w:rPr>
          <w:rFonts w:ascii="Arial" w:hAnsi="Arial" w:cs="Arial"/>
          <w:sz w:val="24"/>
          <w:szCs w:val="24"/>
        </w:rPr>
        <w:t>Nello</w:t>
      </w:r>
      <w:proofErr w:type="spellEnd"/>
      <w:r>
        <w:rPr>
          <w:rFonts w:ascii="Arial" w:hAnsi="Arial" w:cs="Arial"/>
          <w:sz w:val="24"/>
          <w:szCs w:val="24"/>
        </w:rPr>
        <w:t xml:space="preserve"> Zerinho Rodrigues, José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da Silva, Waldemar Matias Rolim, José Moreira Sobrinho, Francisco de Assis Rolim e Henrique Nogueira Neto. </w:t>
      </w:r>
    </w:p>
    <w:p w14:paraId="31A7C357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0BFDA4B8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CDL Cajazeiras também atua ativamente na defesa dos direitos dos lojistas e na promoção do desenvolvimento econômico da cidade.</w:t>
      </w:r>
    </w:p>
    <w:p w14:paraId="1CA4DE98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7BFC2616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134E1507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35896AC3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73D17DAC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46CF3096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AF19EC">
        <w:rPr>
          <w:rFonts w:ascii="Arial" w:hAnsi="Arial" w:cs="Arial"/>
          <w:b/>
          <w:sz w:val="24"/>
          <w:szCs w:val="24"/>
        </w:rPr>
        <w:t>1</w:t>
      </w:r>
      <w:r w:rsidR="005D26F6">
        <w:rPr>
          <w:rFonts w:ascii="Arial" w:hAnsi="Arial" w:cs="Arial"/>
          <w:b/>
          <w:sz w:val="24"/>
          <w:szCs w:val="24"/>
        </w:rPr>
        <w:t xml:space="preserve">0 DE </w:t>
      </w:r>
      <w:r w:rsidR="00A85967">
        <w:rPr>
          <w:rFonts w:ascii="Arial" w:hAnsi="Arial" w:cs="Arial"/>
          <w:b/>
          <w:sz w:val="24"/>
          <w:szCs w:val="24"/>
        </w:rPr>
        <w:t>MAIO</w:t>
      </w:r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1587C323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1455C49F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D4378" w:rsidRPr="005D26F6">
        <w:rPr>
          <w:rFonts w:ascii="Arial" w:hAnsi="Arial" w:cs="Arial"/>
          <w:b/>
          <w:noProof/>
          <w:sz w:val="24"/>
          <w:szCs w:val="24"/>
        </w:rPr>
      </w:r>
      <w:r w:rsidR="00AD4378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pt" o:ole="">
            <v:imagedata r:id="rId8" o:title=""/>
          </v:shape>
          <o:OLEObject Type="Embed" ProgID="Word.Document.12" ShapeID="_x0000_i1025" DrawAspect="Content" ObjectID="_1776879740" r:id="rId9">
            <o:FieldCodes>\s</o:FieldCodes>
          </o:OLEObject>
        </w:object>
      </w:r>
    </w:p>
    <w:p w14:paraId="3964D65D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6C807603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91C" w14:textId="77777777" w:rsidR="00E34EAD" w:rsidRDefault="00E34EAD" w:rsidP="004F0102">
      <w:pPr>
        <w:spacing w:line="240" w:lineRule="auto"/>
      </w:pPr>
      <w:r>
        <w:separator/>
      </w:r>
    </w:p>
  </w:endnote>
  <w:endnote w:type="continuationSeparator" w:id="0">
    <w:p w14:paraId="0EEEA671" w14:textId="77777777" w:rsidR="00E34EAD" w:rsidRDefault="00E34EAD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964F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479748" wp14:editId="1A8367FF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58E" w14:textId="77777777" w:rsidR="00E34EAD" w:rsidRDefault="00E34EAD" w:rsidP="004F0102">
      <w:pPr>
        <w:spacing w:line="240" w:lineRule="auto"/>
      </w:pPr>
      <w:r>
        <w:separator/>
      </w:r>
    </w:p>
  </w:footnote>
  <w:footnote w:type="continuationSeparator" w:id="0">
    <w:p w14:paraId="1AE2CCAC" w14:textId="77777777" w:rsidR="00E34EAD" w:rsidRDefault="00E34EAD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1C96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6BCCF4" wp14:editId="24A28150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61114"/>
    <w:rsid w:val="00095BA0"/>
    <w:rsid w:val="000A1A6C"/>
    <w:rsid w:val="000A1BA2"/>
    <w:rsid w:val="000B1F75"/>
    <w:rsid w:val="000B2AD4"/>
    <w:rsid w:val="000B5B35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30353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EC055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2024-05-10T23:56:00Z</dcterms:created>
  <dcterms:modified xsi:type="dcterms:W3CDTF">2024-05-10T23:56:00Z</dcterms:modified>
</cp:coreProperties>
</file>